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8EKAIAAE0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1206E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" o:allowincell="f">
                <w10:wrap anchorx="margin"/>
              </v:line>
            </w:pict>
          </mc:Fallback>
        </mc:AlternateContent>
      </w:r>
    </w:p>
    <w:p w14:paraId="2787065A" w14:textId="77777777" w:rsidR="00856DB4" w:rsidRDefault="00856DB4">
      <w:pPr>
        <w:rPr>
          <w:rFonts w:ascii="ＭＳ 明朝" w:hAnsi="ＭＳ 明朝"/>
          <w:sz w:val="22"/>
        </w:rPr>
        <w:sectPr w:rsidR="00856DB4" w:rsidSect="001D180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15682B"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3B5498" id="_x0000_t202" coordsize="21600,21600" o:spt="202" path="m,l,21600r21600,l21600,xe">
                <v:stroke joinstyle="miter"/>
                <v:path gradientshapeok="t" o:connecttype="rect"/>
              </v:shapetype>
              <v:shape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Default="0032785E" w:rsidP="0032785E">
      <w:pPr>
        <w:ind w:firstLineChars="100" w:firstLine="192"/>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は便宜のため日本語で書かれているが，これは例外である。図，表中に用いる英文の最初の文字は大文字とし，</w:t>
      </w:r>
      <w:r w:rsidRPr="001E56A1">
        <w:rPr>
          <w:rFonts w:hint="eastAsia"/>
        </w:rPr>
        <w:t>本文と同程度</w:t>
      </w:r>
      <w:r w:rsidR="000D6730" w:rsidRPr="001E56A1">
        <w:rPr>
          <w:rFonts w:hint="eastAsia"/>
        </w:rPr>
        <w:t>（</w:t>
      </w:r>
      <w:r w:rsidRPr="001E56A1">
        <w:t>10</w:t>
      </w:r>
      <w:r w:rsidRPr="001E56A1">
        <w:rPr>
          <w:rFonts w:hint="eastAsia"/>
        </w:rPr>
        <w:t>ポイント</w:t>
      </w:r>
      <w:r w:rsidR="00624737" w:rsidRPr="001E56A1">
        <w:rPr>
          <w:rFonts w:hint="eastAsia"/>
        </w:rPr>
        <w:t>(</w:t>
      </w:r>
      <w:proofErr w:type="spellStart"/>
      <w:r w:rsidR="00624737" w:rsidRPr="001E56A1">
        <w:t>pt</w:t>
      </w:r>
      <w:proofErr w:type="spellEnd"/>
      <w:r w:rsidR="00624737" w:rsidRPr="001E56A1">
        <w:t>)</w:t>
      </w:r>
      <w:r w:rsidRPr="001E56A1">
        <w:rPr>
          <w:rFonts w:hint="eastAsia"/>
        </w:rPr>
        <w:t>）から最小でも</w:t>
      </w:r>
      <w:r w:rsidRPr="001E56A1">
        <w:t>7</w:t>
      </w:r>
      <w:r w:rsidR="00624737" w:rsidRPr="001E56A1">
        <w:t xml:space="preserve"> </w:t>
      </w:r>
      <w:proofErr w:type="spellStart"/>
      <w:r w:rsidR="00624737" w:rsidRPr="001E56A1">
        <w:rPr>
          <w:rFonts w:hint="eastAsia"/>
        </w:rPr>
        <w:t>p</w:t>
      </w:r>
      <w:r w:rsidR="00624737" w:rsidRPr="001E56A1">
        <w:t>t</w:t>
      </w:r>
      <w:proofErr w:type="spellEnd"/>
      <w:r w:rsidR="00624737" w:rsidRPr="001E56A1">
        <w:rPr>
          <w:rFonts w:hint="eastAsia"/>
        </w:rPr>
        <w:t>と</w:t>
      </w:r>
      <w:r w:rsidRPr="001E56A1">
        <w:rPr>
          <w:rFonts w:hint="eastAsia"/>
        </w:rPr>
        <w:t>する。図中</w:t>
      </w:r>
      <w:r>
        <w:rPr>
          <w:rFonts w:hint="eastAsia"/>
        </w:rPr>
        <w:t>の記号類は小さすぎて判別不能にならないようにし，複雑な記号類は大きめに描くようにする。これらの文字，記号類に関する指定は，読者が見やすいようにとの配慮であるため，遵守されたい</w:t>
      </w:r>
      <w:r w:rsidRPr="001E56A1">
        <w:rPr>
          <w:rFonts w:hint="eastAsia"/>
        </w:rPr>
        <w:t>。</w:t>
      </w:r>
      <w:r w:rsidR="00C625C1" w:rsidRPr="001E56A1">
        <w:rPr>
          <w:rFonts w:hint="eastAsia"/>
        </w:rPr>
        <w:t>図，表の題名</w:t>
      </w:r>
      <w:r w:rsidR="00517079" w:rsidRPr="001E56A1">
        <w:rPr>
          <w:rFonts w:hint="eastAsia"/>
        </w:rPr>
        <w:t>が</w:t>
      </w:r>
      <w:r w:rsidR="00517079" w:rsidRPr="001E56A1">
        <w:rPr>
          <w:rFonts w:hint="eastAsia"/>
        </w:rPr>
        <w:t>2</w:t>
      </w:r>
      <w:r w:rsidR="00517079" w:rsidRPr="001E56A1">
        <w:rPr>
          <w:rFonts w:hint="eastAsia"/>
        </w:rPr>
        <w:t>行以上にわたる場合には</w:t>
      </w:r>
      <w:r w:rsidR="000350EA" w:rsidRPr="001E56A1">
        <w:rPr>
          <w:rFonts w:hint="eastAsia"/>
        </w:rPr>
        <w:t>，</w:t>
      </w:r>
      <w:r w:rsidR="00517079" w:rsidRPr="001E56A1">
        <w:rPr>
          <w:rFonts w:hint="eastAsia"/>
        </w:rPr>
        <w:t>行間を</w:t>
      </w:r>
      <w:r w:rsidR="00C625C1" w:rsidRPr="001E56A1">
        <w:rPr>
          <w:rFonts w:hint="eastAsia"/>
        </w:rPr>
        <w:t>固定値</w:t>
      </w:r>
      <w:r w:rsidR="00C625C1" w:rsidRPr="001E56A1">
        <w:rPr>
          <w:rFonts w:hint="eastAsia"/>
        </w:rPr>
        <w:t>14</w:t>
      </w:r>
      <w:r w:rsidR="00624737" w:rsidRPr="001E56A1">
        <w:t xml:space="preserve"> </w:t>
      </w:r>
      <w:proofErr w:type="spellStart"/>
      <w:r w:rsidR="00C625C1" w:rsidRPr="001E56A1">
        <w:rPr>
          <w:rFonts w:hint="eastAsia"/>
        </w:rPr>
        <w:t>p</w:t>
      </w:r>
      <w:r w:rsidR="00624737" w:rsidRPr="001E56A1">
        <w:t>t</w:t>
      </w:r>
      <w:proofErr w:type="spellEnd"/>
      <w:r w:rsidR="00C625C1" w:rsidRPr="001E56A1">
        <w:rPr>
          <w:rFonts w:hint="eastAsia"/>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2"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2"/>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6B3FAA97">
                  <wp:extent cx="2924810" cy="912495"/>
                  <wp:effectExtent l="0" t="0" r="8890" b="1905"/>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810" cy="912495"/>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4C84A6D9">
                  <wp:extent cx="2924810" cy="902335"/>
                  <wp:effectExtent l="0" t="0" r="8890" b="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810" cy="902335"/>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144428E8">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731" w:rsidRDefault="00B90F55" w:rsidP="00255CC9">
      <w:pPr>
        <w:ind w:firstLineChars="100" w:firstLine="192"/>
        <w:rPr>
          <w:color w:val="FF0000"/>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w:t>
      </w:r>
      <w:r w:rsidRPr="001E56A1">
        <w:rPr>
          <w:rFonts w:hint="eastAsia"/>
        </w:rPr>
        <w:t>7]</w:t>
      </w:r>
      <w:r w:rsidRPr="001E56A1">
        <w:rPr>
          <w:rFonts w:hint="eastAsia"/>
        </w:rPr>
        <w:t>。</w:t>
      </w:r>
      <w:r w:rsidR="00481375" w:rsidRPr="001E56A1">
        <w:rPr>
          <w:rFonts w:hint="eastAsia"/>
        </w:rPr>
        <w:t>HP</w:t>
      </w:r>
      <w:r w:rsidR="00481375" w:rsidRPr="001E56A1">
        <w:rPr>
          <w:rFonts w:hint="eastAsia"/>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w:t>
      </w:r>
      <w:r w:rsidR="00256C3D" w:rsidRPr="001D1804">
        <w:rPr>
          <w:rFonts w:hint="eastAsia"/>
        </w:rPr>
        <w:t>を必要とする。</w:t>
      </w:r>
      <w:r w:rsidR="00734C39" w:rsidRPr="001D1804">
        <w:rPr>
          <w:rFonts w:hint="eastAsia"/>
        </w:rPr>
        <w:t>（設定は，「段落－間隔」の段落前</w:t>
      </w:r>
      <w:r w:rsidR="00734C39" w:rsidRPr="001D1804">
        <w:rPr>
          <w:rFonts w:hint="eastAsia"/>
        </w:rPr>
        <w:t>0.5</w:t>
      </w:r>
      <w:r w:rsidR="00734C39" w:rsidRPr="001D1804">
        <w:rPr>
          <w:rFonts w:hint="eastAsia"/>
        </w:rPr>
        <w:t>行と設定して下さい。</w:t>
      </w:r>
      <w:r w:rsidR="00517079" w:rsidRPr="001D1804">
        <w:rPr>
          <w:rFonts w:hint="eastAsia"/>
        </w:rPr>
        <w:t>数式が連続する場合，最後の数式</w:t>
      </w:r>
      <w:r w:rsidR="00B92C0B" w:rsidRPr="001D1804">
        <w:rPr>
          <w:rFonts w:hint="eastAsia"/>
        </w:rPr>
        <w:t>の</w:t>
      </w:r>
      <w:r w:rsidR="00517079" w:rsidRPr="001D1804">
        <w:rPr>
          <w:rFonts w:hint="eastAsia"/>
        </w:rPr>
        <w:t>段落</w:t>
      </w:r>
      <w:r w:rsidR="00B92C0B" w:rsidRPr="001D1804">
        <w:rPr>
          <w:rFonts w:hint="eastAsia"/>
        </w:rPr>
        <w:t>前</w:t>
      </w:r>
      <w:r w:rsidR="00517079" w:rsidRPr="001D1804">
        <w:rPr>
          <w:rFonts w:hint="eastAsia"/>
        </w:rPr>
        <w:t>後</w:t>
      </w:r>
      <w:r w:rsidR="00B92C0B" w:rsidRPr="001D1804">
        <w:rPr>
          <w:rFonts w:hint="eastAsia"/>
        </w:rPr>
        <w:t>に</w:t>
      </w:r>
      <w:r w:rsidR="00517079" w:rsidRPr="001D1804">
        <w:rPr>
          <w:rFonts w:hint="eastAsia"/>
        </w:rPr>
        <w:t>0</w:t>
      </w:r>
      <w:r w:rsidR="00517079" w:rsidRPr="001D1804">
        <w:t>.5</w:t>
      </w:r>
      <w:r w:rsidR="00517079" w:rsidRPr="001D1804">
        <w:rPr>
          <w:rFonts w:hint="eastAsia"/>
        </w:rPr>
        <w:t>行</w:t>
      </w:r>
      <w:r w:rsidR="00B92C0B" w:rsidRPr="001D1804">
        <w:rPr>
          <w:rFonts w:hint="eastAsia"/>
        </w:rPr>
        <w:t>を設定して下さい。</w:t>
      </w:r>
      <w:r w:rsidR="00734C39" w:rsidRPr="001D1804">
        <w:rPr>
          <w:rFonts w:hint="eastAsia"/>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State">
        <w:smartTag w:uri="urn:schemas-microsoft-com:office:smarttags" w:element="plac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1D1804" w:rsidRDefault="0016328B" w:rsidP="00B81621">
      <w:pPr>
        <w:tabs>
          <w:tab w:val="right" w:pos="284"/>
        </w:tabs>
        <w:wordWrap w:val="0"/>
        <w:spacing w:line="240" w:lineRule="exact"/>
        <w:ind w:left="380" w:hanging="380"/>
        <w:rPr>
          <w:sz w:val="18"/>
          <w:szCs w:val="18"/>
        </w:rPr>
      </w:pPr>
      <w:r w:rsidRPr="001D1804">
        <w:rPr>
          <w:sz w:val="18"/>
          <w:szCs w:val="18"/>
        </w:rPr>
        <w:tab/>
        <w:t>[1</w:t>
      </w:r>
      <w:r w:rsidR="00C3119D" w:rsidRPr="001D1804">
        <w:rPr>
          <w:rFonts w:hint="eastAsia"/>
          <w:sz w:val="18"/>
          <w:szCs w:val="18"/>
        </w:rPr>
        <w:t>0</w:t>
      </w:r>
      <w:r w:rsidRPr="001D1804">
        <w:rPr>
          <w:sz w:val="18"/>
          <w:szCs w:val="18"/>
        </w:rPr>
        <w:t>]</w:t>
      </w:r>
      <w:r w:rsidRPr="001D1804">
        <w:rPr>
          <w:sz w:val="18"/>
          <w:szCs w:val="18"/>
        </w:rPr>
        <w:tab/>
      </w:r>
      <w:r w:rsidRPr="001D1804">
        <w:rPr>
          <w:rFonts w:hint="eastAsia"/>
          <w:sz w:val="18"/>
          <w:szCs w:val="18"/>
        </w:rPr>
        <w:t>著者</w:t>
      </w:r>
      <w:r w:rsidRPr="001D1804">
        <w:rPr>
          <w:rFonts w:hint="eastAsia"/>
          <w:sz w:val="18"/>
          <w:szCs w:val="18"/>
        </w:rPr>
        <w:t>A</w:t>
      </w:r>
      <w:r w:rsidRPr="001D1804">
        <w:rPr>
          <w:rFonts w:hint="eastAsia"/>
          <w:sz w:val="18"/>
          <w:szCs w:val="18"/>
        </w:rPr>
        <w:t>，著者</w:t>
      </w:r>
      <w:r w:rsidRPr="001D1804">
        <w:rPr>
          <w:rFonts w:hint="eastAsia"/>
          <w:sz w:val="18"/>
          <w:szCs w:val="18"/>
        </w:rPr>
        <w:t>B</w:t>
      </w:r>
      <w:r w:rsidRPr="001D1804">
        <w:rPr>
          <w:rFonts w:hint="eastAsia"/>
          <w:sz w:val="18"/>
          <w:szCs w:val="18"/>
        </w:rPr>
        <w:t>，著者</w:t>
      </w:r>
      <w:r w:rsidRPr="001D1804">
        <w:rPr>
          <w:rFonts w:hint="eastAsia"/>
          <w:sz w:val="18"/>
          <w:szCs w:val="18"/>
        </w:rPr>
        <w:t>C</w:t>
      </w:r>
      <w:r w:rsidRPr="001D1804">
        <w:rPr>
          <w:rFonts w:hint="eastAsia"/>
          <w:sz w:val="18"/>
          <w:szCs w:val="18"/>
        </w:rPr>
        <w:t>，</w:t>
      </w:r>
      <w:r w:rsidR="00FA400D" w:rsidRPr="001D1804">
        <w:rPr>
          <w:rFonts w:hint="eastAsia"/>
          <w:sz w:val="18"/>
          <w:szCs w:val="18"/>
        </w:rPr>
        <w:t>オンラインジャーナル（論文番号</w:t>
      </w:r>
      <w:r w:rsidR="00FA400D" w:rsidRPr="001D1804">
        <w:rPr>
          <w:rFonts w:hint="eastAsia"/>
          <w:sz w:val="18"/>
          <w:szCs w:val="18"/>
        </w:rPr>
        <w:t>e001</w:t>
      </w:r>
      <w:r w:rsidR="00FA400D" w:rsidRPr="001D1804">
        <w:rPr>
          <w:rFonts w:hint="eastAsia"/>
          <w:sz w:val="18"/>
          <w:szCs w:val="18"/>
        </w:rPr>
        <w:t>）</w:t>
      </w:r>
      <w:r w:rsidR="00C3119D" w:rsidRPr="001D1804">
        <w:rPr>
          <w:rFonts w:hint="eastAsia"/>
          <w:sz w:val="18"/>
          <w:szCs w:val="18"/>
        </w:rPr>
        <w:t>の例</w:t>
      </w:r>
      <w:r w:rsidRPr="001D1804">
        <w:rPr>
          <w:rFonts w:hint="eastAsia"/>
          <w:sz w:val="18"/>
          <w:szCs w:val="18"/>
        </w:rPr>
        <w:t>，日本</w:t>
      </w:r>
      <w:r w:rsidRPr="001D1804">
        <w:rPr>
          <w:rFonts w:hint="eastAsia"/>
          <w:sz w:val="18"/>
          <w:szCs w:val="18"/>
        </w:rPr>
        <w:t>AEM</w:t>
      </w:r>
      <w:r w:rsidRPr="001D1804">
        <w:rPr>
          <w:rFonts w:hint="eastAsia"/>
          <w:sz w:val="18"/>
          <w:szCs w:val="18"/>
        </w:rPr>
        <w:t>学会</w:t>
      </w:r>
      <w:r w:rsidR="00C3119D" w:rsidRPr="001D1804">
        <w:rPr>
          <w:rFonts w:hint="eastAsia"/>
          <w:sz w:val="18"/>
          <w:szCs w:val="18"/>
        </w:rPr>
        <w:t>オンラインジャーナル</w:t>
      </w:r>
      <w:r w:rsidRPr="001D1804">
        <w:rPr>
          <w:rFonts w:hint="eastAsia"/>
          <w:sz w:val="18"/>
          <w:szCs w:val="18"/>
        </w:rPr>
        <w:t xml:space="preserve">, Vol. 29, No. 1, </w:t>
      </w:r>
      <w:r w:rsidR="00C3119D" w:rsidRPr="001D1804">
        <w:rPr>
          <w:rFonts w:hint="eastAsia"/>
          <w:sz w:val="18"/>
          <w:szCs w:val="18"/>
        </w:rPr>
        <w:t>e001</w:t>
      </w:r>
      <w:r w:rsidRPr="001D1804">
        <w:rPr>
          <w:rFonts w:hint="eastAsia"/>
          <w:sz w:val="18"/>
          <w:szCs w:val="18"/>
        </w:rPr>
        <w:t xml:space="preserve">, </w:t>
      </w:r>
      <w:r w:rsidRPr="001D1804">
        <w:rPr>
          <w:sz w:val="18"/>
          <w:szCs w:val="18"/>
        </w:rPr>
        <w:t>doi</w:t>
      </w:r>
      <w:r w:rsidRPr="001D1804">
        <w:rPr>
          <w:rFonts w:hint="eastAsia"/>
          <w:sz w:val="18"/>
          <w:szCs w:val="18"/>
        </w:rPr>
        <w:t>:</w:t>
      </w:r>
      <w:r w:rsidRPr="001D1804">
        <w:rPr>
          <w:sz w:val="18"/>
          <w:szCs w:val="18"/>
        </w:rPr>
        <w:t>10.14243/jsaem.29.1</w:t>
      </w:r>
      <w:r w:rsidR="00C3119D" w:rsidRPr="001D1804">
        <w:rPr>
          <w:rFonts w:hint="eastAsia"/>
          <w:sz w:val="18"/>
          <w:szCs w:val="18"/>
        </w:rPr>
        <w:t>.</w:t>
      </w:r>
    </w:p>
    <w:p w14:paraId="5E332AA8" w14:textId="37AFB901" w:rsidR="006A7E0D" w:rsidRPr="001D1804" w:rsidRDefault="006A7E0D" w:rsidP="006A7E0D">
      <w:pPr>
        <w:tabs>
          <w:tab w:val="right" w:pos="284"/>
        </w:tabs>
        <w:wordWrap w:val="0"/>
        <w:spacing w:line="240" w:lineRule="exact"/>
        <w:ind w:left="380" w:hanging="380"/>
        <w:rPr>
          <w:sz w:val="18"/>
          <w:szCs w:val="18"/>
        </w:rPr>
      </w:pPr>
      <w:r w:rsidRPr="001D1804">
        <w:rPr>
          <w:sz w:val="18"/>
          <w:szCs w:val="18"/>
        </w:rPr>
        <w:tab/>
        <w:t>[1</w:t>
      </w:r>
      <w:r w:rsidR="00057F7D" w:rsidRPr="001D1804">
        <w:rPr>
          <w:sz w:val="18"/>
          <w:szCs w:val="18"/>
        </w:rPr>
        <w:t>1</w:t>
      </w:r>
      <w:r w:rsidRPr="001D1804">
        <w:rPr>
          <w:sz w:val="18"/>
          <w:szCs w:val="18"/>
        </w:rPr>
        <w:t>]</w:t>
      </w:r>
      <w:r w:rsidRPr="001D1804">
        <w:rPr>
          <w:sz w:val="18"/>
          <w:szCs w:val="18"/>
        </w:rPr>
        <w:tab/>
      </w:r>
      <w:r w:rsidRPr="001D1804">
        <w:rPr>
          <w:rFonts w:hint="eastAsia"/>
          <w:sz w:val="18"/>
          <w:szCs w:val="18"/>
        </w:rPr>
        <w:t>著者</w:t>
      </w:r>
      <w:r w:rsidRPr="001D1804">
        <w:rPr>
          <w:rFonts w:hint="eastAsia"/>
          <w:sz w:val="18"/>
          <w:szCs w:val="18"/>
        </w:rPr>
        <w:t>A</w:t>
      </w:r>
      <w:r w:rsidRPr="001D1804">
        <w:rPr>
          <w:rFonts w:hint="eastAsia"/>
          <w:sz w:val="18"/>
          <w:szCs w:val="18"/>
        </w:rPr>
        <w:t>，著者</w:t>
      </w:r>
      <w:r w:rsidRPr="001D1804">
        <w:rPr>
          <w:rFonts w:hint="eastAsia"/>
          <w:sz w:val="18"/>
          <w:szCs w:val="18"/>
        </w:rPr>
        <w:t>B</w:t>
      </w:r>
      <w:r w:rsidRPr="001D1804">
        <w:rPr>
          <w:rFonts w:hint="eastAsia"/>
          <w:sz w:val="18"/>
          <w:szCs w:val="18"/>
        </w:rPr>
        <w:t>，著者</w:t>
      </w:r>
      <w:r w:rsidRPr="001D1804">
        <w:rPr>
          <w:rFonts w:hint="eastAsia"/>
          <w:sz w:val="18"/>
          <w:szCs w:val="18"/>
        </w:rPr>
        <w:t>C</w:t>
      </w:r>
      <w:r w:rsidRPr="001D1804">
        <w:rPr>
          <w:rFonts w:hint="eastAsia"/>
          <w:sz w:val="18"/>
          <w:szCs w:val="18"/>
        </w:rPr>
        <w:t>，オンラインジャーナル（論文番号</w:t>
      </w:r>
      <w:r w:rsidRPr="001D1804">
        <w:rPr>
          <w:rFonts w:hint="eastAsia"/>
          <w:sz w:val="18"/>
          <w:szCs w:val="18"/>
        </w:rPr>
        <w:t>e001</w:t>
      </w:r>
      <w:r w:rsidRPr="001D1804">
        <w:rPr>
          <w:rFonts w:hint="eastAsia"/>
          <w:sz w:val="18"/>
          <w:szCs w:val="18"/>
        </w:rPr>
        <w:t>）の例，日本</w:t>
      </w:r>
      <w:r w:rsidRPr="001D1804">
        <w:rPr>
          <w:rFonts w:hint="eastAsia"/>
          <w:sz w:val="18"/>
          <w:szCs w:val="18"/>
        </w:rPr>
        <w:t>AEM</w:t>
      </w:r>
      <w:r w:rsidRPr="001D1804">
        <w:rPr>
          <w:rFonts w:hint="eastAsia"/>
          <w:sz w:val="18"/>
          <w:szCs w:val="18"/>
        </w:rPr>
        <w:t>学会オンラインジャーナル</w:t>
      </w:r>
      <w:r w:rsidRPr="001D1804">
        <w:rPr>
          <w:rFonts w:hint="eastAsia"/>
          <w:sz w:val="18"/>
          <w:szCs w:val="18"/>
        </w:rPr>
        <w:t>, Vol. 29, No. 1, e00</w:t>
      </w:r>
      <w:r w:rsidR="00057F7D" w:rsidRPr="001D1804">
        <w:rPr>
          <w:sz w:val="18"/>
          <w:szCs w:val="18"/>
        </w:rPr>
        <w:t>4</w:t>
      </w:r>
      <w:r w:rsidRPr="001D1804">
        <w:rPr>
          <w:rFonts w:hint="eastAsia"/>
          <w:sz w:val="18"/>
          <w:szCs w:val="18"/>
        </w:rPr>
        <w:t xml:space="preserve">, </w:t>
      </w:r>
      <w:r w:rsidRPr="001D1804">
        <w:rPr>
          <w:sz w:val="18"/>
          <w:szCs w:val="18"/>
        </w:rPr>
        <w:t>https://</w:t>
      </w:r>
      <w:r w:rsidR="002A7C9C" w:rsidRPr="001D1804">
        <w:rPr>
          <w:rFonts w:hint="eastAsia"/>
          <w:sz w:val="18"/>
          <w:szCs w:val="18"/>
        </w:rPr>
        <w:t>doi.org/</w:t>
      </w:r>
      <w:r w:rsidR="002A7C9C" w:rsidRPr="001D1804">
        <w:rPr>
          <w:sz w:val="18"/>
          <w:szCs w:val="18"/>
        </w:rPr>
        <w:t>10.10552/</w:t>
      </w:r>
      <w:r w:rsidRPr="001D1804">
        <w:rPr>
          <w:sz w:val="18"/>
          <w:szCs w:val="18"/>
        </w:rPr>
        <w:t>jsaem</w:t>
      </w:r>
      <w:r w:rsidR="002A7C9C" w:rsidRPr="001D1804">
        <w:rPr>
          <w:sz w:val="18"/>
          <w:szCs w:val="18"/>
        </w:rPr>
        <w:t>.</w:t>
      </w:r>
      <w:r w:rsidRPr="001D1804">
        <w:rPr>
          <w:sz w:val="18"/>
          <w:szCs w:val="18"/>
        </w:rPr>
        <w:t>29</w:t>
      </w:r>
      <w:r w:rsidR="002A7C9C" w:rsidRPr="001D1804">
        <w:rPr>
          <w:sz w:val="18"/>
          <w:szCs w:val="18"/>
        </w:rPr>
        <w:t>.</w:t>
      </w:r>
      <w:r w:rsidRPr="001D1804">
        <w:rPr>
          <w:sz w:val="18"/>
          <w:szCs w:val="18"/>
        </w:rPr>
        <w:t>1</w:t>
      </w:r>
      <w:r w:rsidR="002A7C9C" w:rsidRPr="001D1804">
        <w:rPr>
          <w:sz w:val="18"/>
          <w:szCs w:val="18"/>
        </w:rPr>
        <w:t>.e00</w:t>
      </w:r>
      <w:r w:rsidR="00057F7D" w:rsidRPr="001D1804">
        <w:rPr>
          <w:sz w:val="18"/>
          <w:szCs w:val="18"/>
        </w:rPr>
        <w:t>4</w:t>
      </w:r>
      <w:r w:rsidRPr="001D1804">
        <w:rPr>
          <w:rFonts w:hint="eastAsia"/>
          <w:sz w:val="18"/>
          <w:szCs w:val="18"/>
        </w:rPr>
        <w:t>.</w:t>
      </w:r>
    </w:p>
    <w:p w14:paraId="1736DA19" w14:textId="6819454C" w:rsidR="00263E61" w:rsidRPr="001D1804" w:rsidRDefault="00263E61" w:rsidP="00263E61">
      <w:pPr>
        <w:tabs>
          <w:tab w:val="right" w:pos="284"/>
        </w:tabs>
        <w:spacing w:line="240" w:lineRule="exact"/>
        <w:ind w:left="378" w:hanging="378"/>
        <w:rPr>
          <w:sz w:val="18"/>
          <w:szCs w:val="18"/>
        </w:rPr>
      </w:pPr>
      <w:r w:rsidRPr="001D1804">
        <w:rPr>
          <w:sz w:val="18"/>
          <w:szCs w:val="18"/>
        </w:rPr>
        <w:t>[1</w:t>
      </w:r>
      <w:r w:rsidRPr="001D1804">
        <w:rPr>
          <w:rFonts w:hint="eastAsia"/>
          <w:sz w:val="18"/>
          <w:szCs w:val="18"/>
        </w:rPr>
        <w:t>2</w:t>
      </w:r>
      <w:r w:rsidRPr="001D1804">
        <w:rPr>
          <w:sz w:val="18"/>
          <w:szCs w:val="18"/>
        </w:rPr>
        <w:t>]</w:t>
      </w:r>
      <w:r w:rsidRPr="001D1804">
        <w:rPr>
          <w:sz w:val="18"/>
          <w:szCs w:val="18"/>
        </w:rPr>
        <w:tab/>
      </w:r>
      <w:r w:rsidRPr="001D1804">
        <w:rPr>
          <w:sz w:val="18"/>
          <w:szCs w:val="18"/>
        </w:rPr>
        <w:tab/>
      </w:r>
      <w:r w:rsidRPr="001D1804">
        <w:rPr>
          <w:rFonts w:hint="eastAsia"/>
          <w:sz w:val="18"/>
          <w:szCs w:val="18"/>
        </w:rPr>
        <w:t>著者</w:t>
      </w:r>
      <w:r w:rsidRPr="001D1804">
        <w:rPr>
          <w:rFonts w:hint="eastAsia"/>
          <w:sz w:val="18"/>
          <w:szCs w:val="18"/>
        </w:rPr>
        <w:t>A ,</w:t>
      </w:r>
      <w:r w:rsidRPr="001D1804">
        <w:rPr>
          <w:rFonts w:hint="eastAsia"/>
          <w:sz w:val="18"/>
          <w:szCs w:val="18"/>
        </w:rPr>
        <w:t>著者</w:t>
      </w:r>
      <w:r w:rsidRPr="001D1804">
        <w:rPr>
          <w:rFonts w:hint="eastAsia"/>
          <w:sz w:val="18"/>
          <w:szCs w:val="18"/>
        </w:rPr>
        <w:t xml:space="preserve">B </w:t>
      </w:r>
      <w:r w:rsidRPr="001D1804">
        <w:rPr>
          <w:rFonts w:hint="eastAsia"/>
          <w:sz w:val="18"/>
          <w:szCs w:val="18"/>
        </w:rPr>
        <w:t>，和文学会誌等の引用例</w:t>
      </w:r>
      <w:r w:rsidRPr="001D1804">
        <w:rPr>
          <w:rFonts w:hint="eastAsia"/>
          <w:sz w:val="18"/>
          <w:szCs w:val="18"/>
        </w:rPr>
        <w:t>(</w:t>
      </w:r>
      <w:proofErr w:type="spellStart"/>
      <w:r w:rsidRPr="001D1804">
        <w:rPr>
          <w:rFonts w:hint="eastAsia"/>
          <w:sz w:val="18"/>
          <w:szCs w:val="18"/>
        </w:rPr>
        <w:t>doi</w:t>
      </w:r>
      <w:proofErr w:type="spellEnd"/>
      <w:r w:rsidRPr="001D1804">
        <w:rPr>
          <w:rFonts w:hint="eastAsia"/>
          <w:sz w:val="18"/>
          <w:szCs w:val="18"/>
        </w:rPr>
        <w:t>がある場合</w:t>
      </w:r>
      <w:r w:rsidRPr="001D1804">
        <w:rPr>
          <w:rFonts w:hint="eastAsia"/>
          <w:sz w:val="18"/>
          <w:szCs w:val="18"/>
        </w:rPr>
        <w:t>)</w:t>
      </w:r>
      <w:r w:rsidRPr="001D1804">
        <w:rPr>
          <w:rFonts w:hint="eastAsia"/>
          <w:sz w:val="18"/>
          <w:szCs w:val="18"/>
        </w:rPr>
        <w:t>，日本</w:t>
      </w:r>
      <w:r w:rsidRPr="001D1804">
        <w:rPr>
          <w:rFonts w:hint="eastAsia"/>
          <w:sz w:val="18"/>
          <w:szCs w:val="18"/>
        </w:rPr>
        <w:t>AEM</w:t>
      </w:r>
      <w:r w:rsidRPr="001D1804">
        <w:rPr>
          <w:rFonts w:hint="eastAsia"/>
          <w:sz w:val="18"/>
          <w:szCs w:val="18"/>
        </w:rPr>
        <w:t>学会誌</w:t>
      </w:r>
      <w:r w:rsidRPr="001D1804">
        <w:rPr>
          <w:rFonts w:hint="eastAsia"/>
          <w:sz w:val="18"/>
          <w:szCs w:val="18"/>
        </w:rPr>
        <w:t xml:space="preserve">, Vol. 25, No. 4, p. 316, 2016, </w:t>
      </w:r>
      <w:r w:rsidRPr="001D1804">
        <w:rPr>
          <w:sz w:val="18"/>
          <w:szCs w:val="18"/>
        </w:rPr>
        <w:t>doi</w:t>
      </w:r>
      <w:r w:rsidRPr="001D1804">
        <w:rPr>
          <w:rFonts w:hint="eastAsia"/>
          <w:sz w:val="18"/>
          <w:szCs w:val="18"/>
        </w:rPr>
        <w:t>:</w:t>
      </w:r>
      <w:r w:rsidRPr="001D1804">
        <w:rPr>
          <w:sz w:val="18"/>
          <w:szCs w:val="18"/>
        </w:rPr>
        <w:t>10.1</w:t>
      </w:r>
      <w:r w:rsidRPr="001D1804">
        <w:rPr>
          <w:rFonts w:hint="eastAsia"/>
          <w:sz w:val="18"/>
          <w:szCs w:val="18"/>
        </w:rPr>
        <w:t>3456</w:t>
      </w:r>
      <w:r w:rsidRPr="001D1804">
        <w:rPr>
          <w:sz w:val="18"/>
          <w:szCs w:val="18"/>
        </w:rPr>
        <w:t>/jsaem.</w:t>
      </w:r>
      <w:r w:rsidRPr="001D1804">
        <w:rPr>
          <w:rFonts w:hint="eastAsia"/>
          <w:sz w:val="18"/>
          <w:szCs w:val="18"/>
        </w:rPr>
        <w:t>25.4.</w:t>
      </w:r>
    </w:p>
    <w:p w14:paraId="7761EAF1" w14:textId="77EF55A0" w:rsidR="00057F7D" w:rsidRPr="001D1804" w:rsidRDefault="00057F7D" w:rsidP="00057F7D">
      <w:pPr>
        <w:tabs>
          <w:tab w:val="right" w:pos="284"/>
        </w:tabs>
        <w:spacing w:line="240" w:lineRule="exact"/>
        <w:ind w:left="378" w:hanging="378"/>
        <w:rPr>
          <w:sz w:val="18"/>
          <w:szCs w:val="18"/>
        </w:rPr>
      </w:pPr>
      <w:r w:rsidRPr="001D1804">
        <w:rPr>
          <w:sz w:val="18"/>
          <w:szCs w:val="18"/>
        </w:rPr>
        <w:t>[1</w:t>
      </w:r>
      <w:r w:rsidR="00263E61" w:rsidRPr="001D1804">
        <w:rPr>
          <w:rFonts w:hint="eastAsia"/>
          <w:sz w:val="18"/>
          <w:szCs w:val="18"/>
        </w:rPr>
        <w:t>3</w:t>
      </w:r>
      <w:r w:rsidRPr="001D1804">
        <w:rPr>
          <w:sz w:val="18"/>
          <w:szCs w:val="18"/>
        </w:rPr>
        <w:t>]</w:t>
      </w:r>
      <w:r w:rsidRPr="001D1804">
        <w:rPr>
          <w:sz w:val="18"/>
          <w:szCs w:val="18"/>
        </w:rPr>
        <w:tab/>
      </w:r>
      <w:r w:rsidRPr="001D1804">
        <w:rPr>
          <w:sz w:val="18"/>
          <w:szCs w:val="18"/>
        </w:rPr>
        <w:tab/>
      </w:r>
      <w:r w:rsidRPr="001D1804">
        <w:rPr>
          <w:rFonts w:hint="eastAsia"/>
          <w:sz w:val="18"/>
          <w:szCs w:val="18"/>
        </w:rPr>
        <w:t>著者</w:t>
      </w:r>
      <w:r w:rsidRPr="001D1804">
        <w:rPr>
          <w:rFonts w:hint="eastAsia"/>
          <w:sz w:val="18"/>
          <w:szCs w:val="18"/>
        </w:rPr>
        <w:t xml:space="preserve">A </w:t>
      </w:r>
      <w:r w:rsidRPr="001D1804">
        <w:rPr>
          <w:rFonts w:hint="eastAsia"/>
          <w:sz w:val="18"/>
          <w:szCs w:val="18"/>
        </w:rPr>
        <w:t>他</w:t>
      </w:r>
      <w:r w:rsidRPr="001D1804">
        <w:rPr>
          <w:rFonts w:hint="eastAsia"/>
          <w:sz w:val="18"/>
          <w:szCs w:val="18"/>
        </w:rPr>
        <w:t>3</w:t>
      </w:r>
      <w:r w:rsidRPr="001D1804">
        <w:rPr>
          <w:rFonts w:hint="eastAsia"/>
          <w:sz w:val="18"/>
          <w:szCs w:val="18"/>
        </w:rPr>
        <w:t>名</w:t>
      </w:r>
      <w:r w:rsidRPr="001D1804">
        <w:rPr>
          <w:rFonts w:hint="eastAsia"/>
          <w:sz w:val="18"/>
          <w:szCs w:val="18"/>
        </w:rPr>
        <w:t xml:space="preserve">, </w:t>
      </w:r>
      <w:r w:rsidRPr="001D1804">
        <w:rPr>
          <w:rFonts w:hint="eastAsia"/>
          <w:sz w:val="18"/>
          <w:szCs w:val="18"/>
        </w:rPr>
        <w:t>和文学会誌等の引用例</w:t>
      </w:r>
      <w:r w:rsidR="0027348B" w:rsidRPr="001D1804">
        <w:rPr>
          <w:rFonts w:hint="eastAsia"/>
          <w:sz w:val="18"/>
          <w:szCs w:val="18"/>
        </w:rPr>
        <w:t>(</w:t>
      </w:r>
      <w:r w:rsidR="0027348B" w:rsidRPr="001D1804">
        <w:rPr>
          <w:rFonts w:hint="eastAsia"/>
          <w:sz w:val="18"/>
          <w:szCs w:val="18"/>
        </w:rPr>
        <w:t>著者数が４名以上の場合</w:t>
      </w:r>
      <w:r w:rsidR="0027348B" w:rsidRPr="001D1804">
        <w:rPr>
          <w:rFonts w:hint="eastAsia"/>
          <w:sz w:val="18"/>
          <w:szCs w:val="18"/>
        </w:rPr>
        <w:t>)</w:t>
      </w:r>
      <w:r w:rsidRPr="001D1804">
        <w:rPr>
          <w:rFonts w:hint="eastAsia"/>
          <w:sz w:val="18"/>
          <w:szCs w:val="18"/>
        </w:rPr>
        <w:t>，日本</w:t>
      </w:r>
      <w:r w:rsidRPr="001D1804">
        <w:rPr>
          <w:rFonts w:hint="eastAsia"/>
          <w:sz w:val="18"/>
          <w:szCs w:val="18"/>
        </w:rPr>
        <w:t>AEM</w:t>
      </w:r>
      <w:r w:rsidRPr="001D1804">
        <w:rPr>
          <w:rFonts w:hint="eastAsia"/>
          <w:sz w:val="18"/>
          <w:szCs w:val="18"/>
        </w:rPr>
        <w:t>学会誌</w:t>
      </w:r>
      <w:r w:rsidRPr="001D1804">
        <w:rPr>
          <w:rFonts w:hint="eastAsia"/>
          <w:sz w:val="18"/>
          <w:szCs w:val="18"/>
        </w:rPr>
        <w:t xml:space="preserve">, Vol. </w:t>
      </w:r>
      <w:r w:rsidR="0027348B" w:rsidRPr="001D1804">
        <w:rPr>
          <w:rFonts w:hint="eastAsia"/>
          <w:sz w:val="18"/>
          <w:szCs w:val="18"/>
        </w:rPr>
        <w:t>25</w:t>
      </w:r>
      <w:r w:rsidRPr="001D1804">
        <w:rPr>
          <w:rFonts w:hint="eastAsia"/>
          <w:sz w:val="18"/>
          <w:szCs w:val="18"/>
        </w:rPr>
        <w:t xml:space="preserve">, No. </w:t>
      </w:r>
      <w:r w:rsidR="0027348B" w:rsidRPr="001D1804">
        <w:rPr>
          <w:rFonts w:hint="eastAsia"/>
          <w:sz w:val="18"/>
          <w:szCs w:val="18"/>
        </w:rPr>
        <w:t>4</w:t>
      </w:r>
      <w:r w:rsidRPr="001D1804">
        <w:rPr>
          <w:rFonts w:hint="eastAsia"/>
          <w:sz w:val="18"/>
          <w:szCs w:val="18"/>
        </w:rPr>
        <w:t xml:space="preserve">, p. </w:t>
      </w:r>
      <w:r w:rsidR="00CB4C73" w:rsidRPr="001D1804">
        <w:rPr>
          <w:rFonts w:hint="eastAsia"/>
          <w:sz w:val="18"/>
          <w:szCs w:val="18"/>
        </w:rPr>
        <w:t>312</w:t>
      </w:r>
      <w:r w:rsidRPr="001D1804">
        <w:rPr>
          <w:rFonts w:hint="eastAsia"/>
          <w:sz w:val="18"/>
          <w:szCs w:val="18"/>
        </w:rPr>
        <w:t>, 20</w:t>
      </w:r>
      <w:r w:rsidR="0027348B" w:rsidRPr="001D1804">
        <w:rPr>
          <w:rFonts w:hint="eastAsia"/>
          <w:sz w:val="18"/>
          <w:szCs w:val="18"/>
        </w:rPr>
        <w:t>16</w:t>
      </w:r>
      <w:r w:rsidRPr="001D1804">
        <w:rPr>
          <w:rFonts w:hint="eastAsia"/>
          <w:sz w:val="18"/>
          <w:szCs w:val="18"/>
        </w:rPr>
        <w:t>.</w:t>
      </w:r>
    </w:p>
    <w:p w14:paraId="151C4175" w14:textId="00D7D123" w:rsidR="00BC5F5A" w:rsidRPr="001D1804" w:rsidRDefault="00BC5F5A" w:rsidP="00BC5F5A">
      <w:pPr>
        <w:tabs>
          <w:tab w:val="right" w:pos="284"/>
        </w:tabs>
        <w:spacing w:line="240" w:lineRule="exact"/>
        <w:ind w:left="378" w:hanging="378"/>
        <w:rPr>
          <w:sz w:val="18"/>
          <w:szCs w:val="18"/>
        </w:rPr>
      </w:pPr>
      <w:r w:rsidRPr="001D1804">
        <w:rPr>
          <w:sz w:val="18"/>
          <w:szCs w:val="18"/>
        </w:rPr>
        <w:t>[</w:t>
      </w:r>
      <w:r w:rsidRPr="001D1804">
        <w:rPr>
          <w:rFonts w:hint="eastAsia"/>
          <w:sz w:val="18"/>
          <w:szCs w:val="18"/>
        </w:rPr>
        <w:t>1</w:t>
      </w:r>
      <w:r w:rsidR="00CB4C73" w:rsidRPr="001D1804">
        <w:rPr>
          <w:rFonts w:hint="eastAsia"/>
          <w:sz w:val="18"/>
          <w:szCs w:val="18"/>
        </w:rPr>
        <w:t>4</w:t>
      </w:r>
      <w:r w:rsidRPr="001D1804">
        <w:rPr>
          <w:sz w:val="18"/>
          <w:szCs w:val="18"/>
        </w:rPr>
        <w:t>]</w:t>
      </w:r>
      <w:r w:rsidRPr="001D1804">
        <w:rPr>
          <w:sz w:val="18"/>
          <w:szCs w:val="18"/>
        </w:rPr>
        <w:tab/>
      </w:r>
      <w:r w:rsidR="00260702" w:rsidRPr="001D1804">
        <w:rPr>
          <w:sz w:val="18"/>
          <w:szCs w:val="18"/>
        </w:rPr>
        <w:tab/>
      </w:r>
      <w:r w:rsidRPr="001D1804">
        <w:rPr>
          <w:rFonts w:hint="eastAsia"/>
          <w:sz w:val="18"/>
          <w:szCs w:val="18"/>
        </w:rPr>
        <w:t xml:space="preserve">A. </w:t>
      </w:r>
      <w:proofErr w:type="spellStart"/>
      <w:r w:rsidRPr="001D1804">
        <w:rPr>
          <w:rFonts w:hint="eastAsia"/>
          <w:sz w:val="18"/>
          <w:szCs w:val="18"/>
        </w:rPr>
        <w:t>AuthorA</w:t>
      </w:r>
      <w:proofErr w:type="spellEnd"/>
      <w:r w:rsidR="00260702" w:rsidRPr="001D1804">
        <w:t xml:space="preserve"> et al.</w:t>
      </w:r>
      <w:r w:rsidRPr="001D1804">
        <w:rPr>
          <w:rFonts w:hint="eastAsia"/>
          <w:sz w:val="18"/>
          <w:szCs w:val="18"/>
        </w:rPr>
        <w:t xml:space="preserve">, How to refer the English citations, </w:t>
      </w:r>
      <w:r w:rsidRPr="001D1804">
        <w:rPr>
          <w:rFonts w:hint="eastAsia"/>
          <w:i/>
          <w:sz w:val="18"/>
          <w:szCs w:val="18"/>
        </w:rPr>
        <w:t>IEEE Transactions on Magnetics</w:t>
      </w:r>
      <w:r w:rsidRPr="001D1804">
        <w:rPr>
          <w:rFonts w:hint="eastAsia"/>
          <w:sz w:val="18"/>
          <w:szCs w:val="18"/>
        </w:rPr>
        <w:t>, Vol. 88, No. 10, pp. 512-520, 2003.</w:t>
      </w:r>
    </w:p>
    <w:p w14:paraId="1EC5C1CB" w14:textId="56835CDA" w:rsidR="0016328B" w:rsidRPr="00BC5F5A" w:rsidRDefault="0016328B" w:rsidP="00146F6B">
      <w:pPr>
        <w:tabs>
          <w:tab w:val="right" w:pos="284"/>
        </w:tabs>
        <w:spacing w:line="240" w:lineRule="exact"/>
        <w:ind w:left="378" w:hanging="378"/>
        <w:rPr>
          <w:color w:val="000000" w:themeColor="text1"/>
          <w:sz w:val="18"/>
          <w:szCs w:val="18"/>
        </w:rPr>
      </w:pPr>
    </w:p>
    <w:p w14:paraId="088DF143" w14:textId="486D578E" w:rsidR="000D6730" w:rsidRPr="00057F7D" w:rsidRDefault="000D6730" w:rsidP="00146F6B">
      <w:pPr>
        <w:tabs>
          <w:tab w:val="right" w:pos="284"/>
        </w:tabs>
        <w:spacing w:line="240" w:lineRule="exact"/>
        <w:ind w:left="378" w:hanging="378"/>
        <w:rPr>
          <w:color w:val="000000" w:themeColor="text1"/>
          <w:sz w:val="18"/>
          <w:szCs w:val="18"/>
        </w:rPr>
      </w:pPr>
    </w:p>
    <w:p w14:paraId="22A5A030" w14:textId="77777777" w:rsidR="000D6730" w:rsidRDefault="000D6730" w:rsidP="00F2014B">
      <w:pPr>
        <w:tabs>
          <w:tab w:val="right" w:pos="284"/>
        </w:tabs>
        <w:wordWrap w:val="0"/>
        <w:spacing w:line="240" w:lineRule="exact"/>
        <w:ind w:left="380" w:hanging="380"/>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08767" w14:textId="77777777" w:rsidR="00A60BCD" w:rsidRDefault="00A60BCD" w:rsidP="00AF06D0">
      <w:r>
        <w:separator/>
      </w:r>
    </w:p>
  </w:endnote>
  <w:endnote w:type="continuationSeparator" w:id="0">
    <w:p w14:paraId="2653113E" w14:textId="77777777" w:rsidR="00A60BCD" w:rsidRDefault="00A60BCD"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12F6" w14:textId="77777777" w:rsidR="0015682B" w:rsidRDefault="0015682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DE52" w14:textId="77777777" w:rsidR="0015682B" w:rsidRDefault="0015682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49FC" w14:textId="77777777" w:rsidR="0015682B" w:rsidRDefault="001568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EFEA" w14:textId="77777777" w:rsidR="00A60BCD" w:rsidRDefault="00A60BCD" w:rsidP="00AF06D0">
      <w:r>
        <w:separator/>
      </w:r>
    </w:p>
  </w:footnote>
  <w:footnote w:type="continuationSeparator" w:id="0">
    <w:p w14:paraId="02EECAA1" w14:textId="77777777" w:rsidR="00A60BCD" w:rsidRDefault="00A60BCD"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70E5" w14:textId="77777777" w:rsidR="0015682B" w:rsidRDefault="0015682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7373" w14:textId="77777777" w:rsidR="0015682B" w:rsidRDefault="0015682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91F8" w14:textId="485A7848" w:rsidR="001D1804" w:rsidRPr="0045733B" w:rsidRDefault="001D1804" w:rsidP="001D1804">
    <w:pPr>
      <w:spacing w:line="240" w:lineRule="exact"/>
      <w:jc w:val="right"/>
      <w:rPr>
        <w:color w:val="000000" w:themeColor="text1"/>
        <w:sz w:val="18"/>
      </w:rPr>
    </w:pPr>
    <w:r>
      <w:rPr>
        <w:noProof/>
        <w:sz w:val="18"/>
      </w:rPr>
      <mc:AlternateContent>
        <mc:Choice Requires="wps">
          <w:drawing>
            <wp:anchor distT="0" distB="0" distL="114300" distR="114300" simplePos="0" relativeHeight="251660288" behindDoc="0" locked="0" layoutInCell="1" allowOverlap="1" wp14:anchorId="2531ECD2" wp14:editId="725FE5E5">
              <wp:simplePos x="0" y="0"/>
              <wp:positionH relativeFrom="column">
                <wp:posOffset>-59055</wp:posOffset>
              </wp:positionH>
              <wp:positionV relativeFrom="paragraph">
                <wp:posOffset>-68580</wp:posOffset>
              </wp:positionV>
              <wp:extent cx="936000" cy="36000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36000" cy="360000"/>
                      </a:xfrm>
                      <a:prstGeom prst="rect">
                        <a:avLst/>
                      </a:prstGeom>
                      <a:solidFill>
                        <a:schemeClr val="lt1"/>
                      </a:solidFill>
                      <a:ln w="6350">
                        <a:noFill/>
                      </a:ln>
                    </wps:spPr>
                    <wps:txbx>
                      <w:txbxContent>
                        <w:p w14:paraId="3ACDB87E" w14:textId="77777777" w:rsidR="001D1804" w:rsidRPr="00A0698C" w:rsidRDefault="001D1804" w:rsidP="001D1804">
                          <w:pPr>
                            <w:rPr>
                              <w:rFonts w:asciiTheme="majorEastAsia" w:eastAsiaTheme="majorEastAsia" w:hAnsiTheme="majorEastAsia"/>
                              <w:sz w:val="32"/>
                            </w:rPr>
                          </w:pPr>
                          <w:bookmarkStart w:id="0" w:name="_GoBack"/>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1ECD2" id="_x0000_t202" coordsize="21600,21600" o:spt="202" path="m,l,21600r21600,l21600,xe">
              <v:stroke joinstyle="miter"/>
              <v:path gradientshapeok="t" o:connecttype="rect"/>
            </v:shapetype>
            <v:shape id="テキスト ボックス 5" o:spid="_x0000_s1028" type="#_x0000_t202" style="position:absolute;left:0;text-align:left;margin-left:-4.65pt;margin-top:-5.4pt;width:73.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" fillcolor="white [3201]" stroked="f" strokeweight=".5pt">
              <v:textbox>
                <w:txbxContent>
                  <w:p w14:paraId="3ACDB87E" w14:textId="77777777" w:rsidR="001D1804" w:rsidRPr="00A0698C" w:rsidRDefault="001D1804" w:rsidP="001D1804">
                    <w:pPr>
                      <w:rPr>
                        <w:rFonts w:asciiTheme="majorEastAsia" w:eastAsiaTheme="majorEastAsia" w:hAnsiTheme="majorEastAsia"/>
                        <w:sz w:val="32"/>
                      </w:rPr>
                    </w:pPr>
                    <w:bookmarkStart w:id="1" w:name="_GoBack"/>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bookmarkEnd w:id="1"/>
                  </w:p>
                </w:txbxContent>
              </v:textbox>
            </v:shape>
          </w:pict>
        </mc:Fallback>
      </mc:AlternateContent>
    </w:r>
    <w:r w:rsidRPr="0045733B">
      <w:rPr>
        <w:color w:val="000000" w:themeColor="text1"/>
        <w:sz w:val="18"/>
      </w:rPr>
      <w:t>第</w:t>
    </w:r>
    <w:r>
      <w:rPr>
        <w:rFonts w:hint="eastAsia"/>
        <w:color w:val="000000" w:themeColor="text1"/>
        <w:sz w:val="18"/>
      </w:rPr>
      <w:t>3</w:t>
    </w:r>
    <w:r w:rsidR="000B4D75">
      <w:rPr>
        <w:color w:val="000000" w:themeColor="text1"/>
        <w:sz w:val="18"/>
      </w:rPr>
      <w:t>1</w:t>
    </w:r>
    <w:r w:rsidRPr="0045733B">
      <w:rPr>
        <w:rFonts w:hint="eastAsia"/>
        <w:color w:val="000000" w:themeColor="text1"/>
        <w:sz w:val="18"/>
      </w:rPr>
      <w:t>回</w:t>
    </w:r>
    <w:r w:rsidRPr="0045733B">
      <w:rPr>
        <w:rFonts w:hint="eastAsia"/>
        <w:color w:val="000000" w:themeColor="text1"/>
        <w:sz w:val="18"/>
      </w:rPr>
      <w:t>MAGDA</w:t>
    </w:r>
    <w:r w:rsidRPr="0045733B">
      <w:rPr>
        <w:rFonts w:hint="eastAsia"/>
        <w:color w:val="000000" w:themeColor="text1"/>
        <w:sz w:val="18"/>
      </w:rPr>
      <w:t>コンファレンス</w:t>
    </w:r>
    <w:r w:rsidRPr="0045733B">
      <w:rPr>
        <w:rFonts w:hint="eastAsia"/>
        <w:color w:val="000000" w:themeColor="text1"/>
        <w:sz w:val="18"/>
      </w:rPr>
      <w:t xml:space="preserve">in </w:t>
    </w:r>
    <w:r w:rsidR="000B4D75">
      <w:rPr>
        <w:rFonts w:hint="eastAsia"/>
        <w:color w:val="000000" w:themeColor="text1"/>
        <w:sz w:val="18"/>
      </w:rPr>
      <w:t>鹿児島</w:t>
    </w:r>
  </w:p>
  <w:p w14:paraId="7F8B828C" w14:textId="4648A80A" w:rsidR="001D1804" w:rsidRPr="007F1F5D" w:rsidRDefault="001D1804" w:rsidP="001D1804">
    <w:pPr>
      <w:tabs>
        <w:tab w:val="left" w:pos="584"/>
        <w:tab w:val="right" w:pos="9638"/>
      </w:tabs>
      <w:spacing w:line="240" w:lineRule="exact"/>
      <w:jc w:val="left"/>
      <w:rPr>
        <w:sz w:val="18"/>
      </w:rPr>
    </w:pPr>
    <w:r>
      <w:rPr>
        <w:sz w:val="18"/>
      </w:rPr>
      <w:tab/>
    </w:r>
    <w:r>
      <w:rPr>
        <w:sz w:val="18"/>
      </w:rPr>
      <w:tab/>
    </w:r>
    <w:r w:rsidRPr="007F1F5D">
      <w:rPr>
        <w:sz w:val="18"/>
      </w:rPr>
      <w:t>20</w:t>
    </w:r>
    <w:r>
      <w:rPr>
        <w:sz w:val="18"/>
      </w:rPr>
      <w:t>2</w:t>
    </w:r>
    <w:r w:rsidR="000B4D75">
      <w:rPr>
        <w:rFonts w:hint="eastAsia"/>
        <w:sz w:val="18"/>
      </w:rPr>
      <w:t>2</w:t>
    </w:r>
    <w:r w:rsidRPr="007F1F5D">
      <w:rPr>
        <w:sz w:val="18"/>
      </w:rPr>
      <w:t>年</w:t>
    </w:r>
    <w:r>
      <w:rPr>
        <w:sz w:val="18"/>
      </w:rPr>
      <w:t>1</w:t>
    </w:r>
    <w:r w:rsidR="000B4D75">
      <w:rPr>
        <w:sz w:val="18"/>
      </w:rPr>
      <w:t>1</w:t>
    </w:r>
    <w:r w:rsidRPr="007F1F5D">
      <w:rPr>
        <w:rFonts w:hint="eastAsia"/>
        <w:sz w:val="18"/>
      </w:rPr>
      <w:t>月</w:t>
    </w:r>
    <w:r w:rsidR="000B4D75">
      <w:rPr>
        <w:sz w:val="18"/>
      </w:rPr>
      <w:t>1</w:t>
    </w:r>
    <w:r w:rsidRPr="007F1F5D">
      <w:rPr>
        <w:rFonts w:hint="eastAsia"/>
        <w:sz w:val="18"/>
      </w:rPr>
      <w:t>日～</w:t>
    </w:r>
    <w:r w:rsidR="000B4D75">
      <w:rPr>
        <w:sz w:val="18"/>
      </w:rPr>
      <w:t>2</w:t>
    </w:r>
    <w:r w:rsidRPr="007F1F5D">
      <w:rPr>
        <w:sz w:val="18"/>
      </w:rPr>
      <w:t>日</w:t>
    </w:r>
  </w:p>
  <w:p w14:paraId="155899B4" w14:textId="4DEDEE93" w:rsidR="001D1804" w:rsidRPr="001D1804" w:rsidRDefault="001D1804" w:rsidP="001D1804">
    <w:pPr>
      <w:pStyle w:val="aa"/>
      <w:spacing w:line="240" w:lineRule="exact"/>
      <w:rPr>
        <w:sz w:val="18"/>
      </w:rPr>
    </w:pPr>
    <w:r>
      <w:rPr>
        <w:noProof/>
        <w:sz w:val="18"/>
      </w:rPr>
      <mc:AlternateContent>
        <mc:Choice Requires="wps">
          <w:drawing>
            <wp:anchor distT="0" distB="0" distL="114300" distR="114300" simplePos="0" relativeHeight="251659264" behindDoc="0" locked="0" layoutInCell="1" allowOverlap="1" wp14:anchorId="30A94677" wp14:editId="69010E9B">
              <wp:simplePos x="0" y="0"/>
              <wp:positionH relativeFrom="column">
                <wp:posOffset>-54610</wp:posOffset>
              </wp:positionH>
              <wp:positionV relativeFrom="paragraph">
                <wp:posOffset>38735</wp:posOffset>
              </wp:positionV>
              <wp:extent cx="6319520" cy="0"/>
              <wp:effectExtent l="0" t="0" r="17780" b="12700"/>
              <wp:wrapNone/>
              <wp:docPr id="6" name="直線コネクタ 6"/>
              <wp:cNvGraphicFramePr/>
              <a:graphic xmlns:a="http://schemas.openxmlformats.org/drawingml/2006/main">
                <a:graphicData uri="http://schemas.microsoft.com/office/word/2010/wordprocessingShape">
                  <wps:wsp>
                    <wps:cNvCnPr/>
                    <wps:spPr>
                      <a:xfrm>
                        <a:off x="0" y="0"/>
                        <a:ext cx="63195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8E2D58" id="直線コネクタ 6"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3.05pt" to="493.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78E0"/>
    <w:rsid w:val="000728E5"/>
    <w:rsid w:val="000767F1"/>
    <w:rsid w:val="00091808"/>
    <w:rsid w:val="000A4548"/>
    <w:rsid w:val="000B4D75"/>
    <w:rsid w:val="000B6A8A"/>
    <w:rsid w:val="000D136E"/>
    <w:rsid w:val="000D6730"/>
    <w:rsid w:val="000F68B3"/>
    <w:rsid w:val="001163ED"/>
    <w:rsid w:val="00116ED5"/>
    <w:rsid w:val="0012484D"/>
    <w:rsid w:val="001302F4"/>
    <w:rsid w:val="00137F58"/>
    <w:rsid w:val="00146F6B"/>
    <w:rsid w:val="0015682B"/>
    <w:rsid w:val="00162095"/>
    <w:rsid w:val="0016328B"/>
    <w:rsid w:val="00175856"/>
    <w:rsid w:val="00181520"/>
    <w:rsid w:val="001871A8"/>
    <w:rsid w:val="001A00DE"/>
    <w:rsid w:val="001C5C36"/>
    <w:rsid w:val="001D1804"/>
    <w:rsid w:val="001D649F"/>
    <w:rsid w:val="001E56A1"/>
    <w:rsid w:val="002167D7"/>
    <w:rsid w:val="00232C01"/>
    <w:rsid w:val="00244406"/>
    <w:rsid w:val="00255CC9"/>
    <w:rsid w:val="00256C3D"/>
    <w:rsid w:val="00260702"/>
    <w:rsid w:val="00263E61"/>
    <w:rsid w:val="0027348B"/>
    <w:rsid w:val="002A7C9C"/>
    <w:rsid w:val="002F51E8"/>
    <w:rsid w:val="002F57C2"/>
    <w:rsid w:val="00314E41"/>
    <w:rsid w:val="00321300"/>
    <w:rsid w:val="0032785E"/>
    <w:rsid w:val="003332CE"/>
    <w:rsid w:val="00380227"/>
    <w:rsid w:val="00387395"/>
    <w:rsid w:val="00387A20"/>
    <w:rsid w:val="003B11C5"/>
    <w:rsid w:val="003D7A51"/>
    <w:rsid w:val="004128EE"/>
    <w:rsid w:val="00414A1D"/>
    <w:rsid w:val="00451027"/>
    <w:rsid w:val="00481375"/>
    <w:rsid w:val="004A7DE4"/>
    <w:rsid w:val="004B2304"/>
    <w:rsid w:val="004C4F87"/>
    <w:rsid w:val="004E0A39"/>
    <w:rsid w:val="004E7BE9"/>
    <w:rsid w:val="004F2937"/>
    <w:rsid w:val="00517079"/>
    <w:rsid w:val="00526605"/>
    <w:rsid w:val="005457EA"/>
    <w:rsid w:val="005529FA"/>
    <w:rsid w:val="005777AC"/>
    <w:rsid w:val="005B40A0"/>
    <w:rsid w:val="005C27E7"/>
    <w:rsid w:val="005F4977"/>
    <w:rsid w:val="0061400B"/>
    <w:rsid w:val="00624737"/>
    <w:rsid w:val="0063331B"/>
    <w:rsid w:val="006403DB"/>
    <w:rsid w:val="00652C58"/>
    <w:rsid w:val="006578C6"/>
    <w:rsid w:val="00680154"/>
    <w:rsid w:val="006874C2"/>
    <w:rsid w:val="006A61FB"/>
    <w:rsid w:val="006A7E0D"/>
    <w:rsid w:val="006E2D75"/>
    <w:rsid w:val="006E590C"/>
    <w:rsid w:val="00734C39"/>
    <w:rsid w:val="007563AE"/>
    <w:rsid w:val="00765342"/>
    <w:rsid w:val="007716C5"/>
    <w:rsid w:val="00784771"/>
    <w:rsid w:val="00796245"/>
    <w:rsid w:val="007B29F4"/>
    <w:rsid w:val="0082746C"/>
    <w:rsid w:val="008363A0"/>
    <w:rsid w:val="00837556"/>
    <w:rsid w:val="008413C6"/>
    <w:rsid w:val="00856DB4"/>
    <w:rsid w:val="00857933"/>
    <w:rsid w:val="008732B2"/>
    <w:rsid w:val="00881AD1"/>
    <w:rsid w:val="008B4DE6"/>
    <w:rsid w:val="008D5F6D"/>
    <w:rsid w:val="009165DF"/>
    <w:rsid w:val="0095253E"/>
    <w:rsid w:val="009536FE"/>
    <w:rsid w:val="0096251A"/>
    <w:rsid w:val="00980D6A"/>
    <w:rsid w:val="009F1617"/>
    <w:rsid w:val="009F7506"/>
    <w:rsid w:val="00A34384"/>
    <w:rsid w:val="00A34525"/>
    <w:rsid w:val="00A41269"/>
    <w:rsid w:val="00A60BCD"/>
    <w:rsid w:val="00A754D8"/>
    <w:rsid w:val="00A75731"/>
    <w:rsid w:val="00A81078"/>
    <w:rsid w:val="00AA5ADB"/>
    <w:rsid w:val="00AA6467"/>
    <w:rsid w:val="00AB0AFF"/>
    <w:rsid w:val="00AF06D0"/>
    <w:rsid w:val="00B24A0E"/>
    <w:rsid w:val="00B3605E"/>
    <w:rsid w:val="00B4453C"/>
    <w:rsid w:val="00B53F5B"/>
    <w:rsid w:val="00B81621"/>
    <w:rsid w:val="00B8566D"/>
    <w:rsid w:val="00B90F55"/>
    <w:rsid w:val="00B92C0B"/>
    <w:rsid w:val="00BB5A54"/>
    <w:rsid w:val="00BC5F5A"/>
    <w:rsid w:val="00BE565C"/>
    <w:rsid w:val="00BE5F0F"/>
    <w:rsid w:val="00BF718C"/>
    <w:rsid w:val="00C143E2"/>
    <w:rsid w:val="00C3119D"/>
    <w:rsid w:val="00C625C1"/>
    <w:rsid w:val="00C71346"/>
    <w:rsid w:val="00C82681"/>
    <w:rsid w:val="00C95449"/>
    <w:rsid w:val="00CB4C73"/>
    <w:rsid w:val="00CF5EB6"/>
    <w:rsid w:val="00D00350"/>
    <w:rsid w:val="00D07F5D"/>
    <w:rsid w:val="00D1257B"/>
    <w:rsid w:val="00D20B1B"/>
    <w:rsid w:val="00D214C4"/>
    <w:rsid w:val="00D27B76"/>
    <w:rsid w:val="00D31F6D"/>
    <w:rsid w:val="00D674CB"/>
    <w:rsid w:val="00D967DE"/>
    <w:rsid w:val="00DA0128"/>
    <w:rsid w:val="00DA489D"/>
    <w:rsid w:val="00DF2935"/>
    <w:rsid w:val="00E340BC"/>
    <w:rsid w:val="00E60FC1"/>
    <w:rsid w:val="00E97EE7"/>
    <w:rsid w:val="00EA1118"/>
    <w:rsid w:val="00EB6F24"/>
    <w:rsid w:val="00EC1D52"/>
    <w:rsid w:val="00EC47A4"/>
    <w:rsid w:val="00EE47A0"/>
    <w:rsid w:val="00EE6530"/>
    <w:rsid w:val="00EF4975"/>
    <w:rsid w:val="00F00463"/>
    <w:rsid w:val="00F2014B"/>
    <w:rsid w:val="00F5378A"/>
    <w:rsid w:val="00F8044E"/>
    <w:rsid w:val="00FA400D"/>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uiPriority w:val="99"/>
    <w:rsid w:val="00AF06D0"/>
    <w:pPr>
      <w:tabs>
        <w:tab w:val="center" w:pos="4252"/>
        <w:tab w:val="right" w:pos="8504"/>
      </w:tabs>
      <w:snapToGrid w:val="0"/>
    </w:pPr>
  </w:style>
  <w:style w:type="character" w:customStyle="1" w:styleId="ab">
    <w:name w:val="ヘッダー (文字)"/>
    <w:basedOn w:val="a0"/>
    <w:link w:val="aa"/>
    <w:uiPriority w:val="99"/>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甲斐　祐一郎</cp:lastModifiedBy>
  <cp:revision>5</cp:revision>
  <cp:lastPrinted>2018-05-01T23:25:00Z</cp:lastPrinted>
  <dcterms:created xsi:type="dcterms:W3CDTF">2022-07-06T07:58:00Z</dcterms:created>
  <dcterms:modified xsi:type="dcterms:W3CDTF">2022-07-14T22:50:00Z</dcterms:modified>
</cp:coreProperties>
</file>